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 2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5387"/>
        <w:jc w:val="left"/>
        <w:outlineLvl w:val="3"/>
        <w:rPr/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УТВЕРЖДЕНА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529" w:leader="none"/>
        </w:tabs>
        <w:spacing w:lineRule="auto" w:line="240" w:before="0" w:after="0"/>
        <w:ind w:hanging="0" w:left="5387"/>
        <w:jc w:val="left"/>
        <w:outlineLvl w:val="3"/>
        <w:rPr/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приказом Департамента 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529" w:leader="none"/>
        </w:tabs>
        <w:spacing w:lineRule="auto" w:line="240" w:before="0" w:after="0"/>
        <w:ind w:hanging="0" w:left="5387"/>
        <w:jc w:val="left"/>
        <w:outlineLvl w:val="3"/>
        <w:rPr/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здравоохранения города Севастополя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529" w:leader="none"/>
        </w:tabs>
        <w:spacing w:lineRule="auto" w:line="240" w:before="0" w:after="0"/>
        <w:ind w:hanging="0" w:left="5387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от «___» _______________№ ___</w:t>
      </w:r>
    </w:p>
    <w:p>
      <w:pPr>
        <w:pStyle w:val="Normal"/>
        <w:spacing w:lineRule="auto" w:line="240" w:before="0"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МЕТОДИКА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проведения конкурсов на замещение вакантных должностей государственной гражданской службы города Севастополя и на включение в кадровый резерв Департамента здравоохранения города Севастополя</w:t>
      </w:r>
    </w:p>
    <w:p>
      <w:pPr>
        <w:pStyle w:val="Normal"/>
        <w:spacing w:lineRule="auto" w:line="240" w:before="0"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0" w:left="0"/>
        <w:jc w:val="center"/>
        <w:textAlignment w:val="baseline"/>
        <w:outlineLvl w:val="2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I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. Общие положения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0" w:left="0"/>
        <w:jc w:val="center"/>
        <w:textAlignment w:val="baseline"/>
        <w:outlineLvl w:val="2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Настоящая методика направлена на повышение объективности </w:t>
        <w:br/>
        <w:t>и прозрачности конкурсной процедуры и формирование профессионального кадрового состава государственной гражданской службы города Севастополя в Департаменте здравоохранения города Севастополя (далее – гражданская служба) при проведении Департаментом здравоохранения города Севастополя (далее – Департамент) конкурсов на замещение вакантных должностей гражданской службы и включение в кадровый резерв Департамента(далее соответственно – конкурсы, кадровый резерв).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Конкурсы проводятся в целях оценки профессионального уровня граждан Российской Федерации (государственных гражданских служащих), допущенных к участию в конкурсах (далее – кандидаты), а также их соответствия установленным квалификационным требованиям для замещения соответствующих должностей гражданской службы (далее соответственно – квалификационные требования, оценка кандидатов).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Конкурсы объявляются по решению директора Департамента.</w:t>
      </w:r>
    </w:p>
    <w:p>
      <w:pPr>
        <w:pStyle w:val="ListParagraph"/>
        <w:numPr>
          <w:ilvl w:val="1"/>
          <w:numId w:val="2"/>
        </w:numPr>
        <w:shd w:val="clear" w:color="auto" w:fill="FFFFFF"/>
        <w:tabs>
          <w:tab w:val="clear" w:pos="708"/>
          <w:tab w:val="left" w:pos="1276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Конкурс не проводится: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а) при назначении на замещаемые на определенный срок полномочий должности государственной гражданской службы города Севастополя (далее – должности гражданской службы) категорий «руководители» и «помощники (советники)»;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б) при заключении срочного служебного контракта;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в) при назначении гражданского служащего на иную должность гражданской службы в случаях, предусмотренных частью 2 статьи 28, частью 1 статьи 31 и частью 9 статьи 60.1 Федерального закона от 27 июля 2004 года № 79-ФЗ «О государственной гражданской службе Российской Федерации»;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г) при назначении на должность гражданской службы гражданского служащего (гражданина), включенного в кадровый резерв.</w:t>
      </w:r>
    </w:p>
    <w:p>
      <w:pPr>
        <w:pStyle w:val="ListParagraph"/>
        <w:numPr>
          <w:ilvl w:val="1"/>
          <w:numId w:val="2"/>
        </w:numPr>
        <w:shd w:val="clear" w:color="auto" w:fill="FFFFFF"/>
        <w:tabs>
          <w:tab w:val="clear" w:pos="708"/>
          <w:tab w:val="left" w:pos="1276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Конкурс может не проводиться при назначении на отдельные должности гражданской службы, исполнение должностных обязанностей по которым связано с использованием сведений, составляющих государственную тайну, согласно номенклатуре должностей работников, подлежащих оформлению на допуск к государственной тайне.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о гражданской службе квалификационным требованиям к вакантной должности.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Гражданский служащий вправе на общих основаниях участвовать в конкурсе независимо от того, какую должность он замещает на период проведения конкурса.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II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. Подготовка к проведению конкурсов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Подготовка к проведению конкурсов предусматривает выбор методов оценки профессиональных и личностных качеств кандидатов </w:t>
        <w:br/>
        <w:t xml:space="preserve">(далее – методы оценки) и формирование соответствующих им конкурсных заданий, при необходимости актуализацию положений должностных регламентов государственных гражданских служащих города Севастополя, замещающих должности в Департаменте (далее – гражданские служащие) </w:t>
        <w:br/>
        <w:t xml:space="preserve">в отношении вакантных должностей гражданской службы, на замещение которых планируется объявление конкурсов (далее – вакантные должности гражданской службы). 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Актуализация положений должностных регламентов гражданских служащих осуществляется заинтересованным подразделением Департамента по согласованию с кадровой и юридической службами Департамента.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По решению директора Департамента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</w:t>
        <w:br/>
        <w:t>к конкретной специальности (направлению подготовки).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Для оценки профессионального уровня кандидатов,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Федерации, города Севастополя методы оценки, включая тестирование, индивидуальное собеседование, анкетирование, проведение групповых дискуссий, подготовку документа, написание реферата и иных письменных работ или тестирование по вопросам, связанным с выполнением должностных обязанностей по вакантной должности гражданской службы (группе должностей гражданской службы, по которой формируется кадровый резерв).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Оценка соответствия кандидатов квалификационным требованиям осуществляется исходя из категорий и групп вакантных должностей гражданской службы (группы должностей гражданской службы, по которой формируется кадровый резерв) в соответствии с методами оценки согласно приложению № 1 и описанием методов оценки согласно приложению № 2 к настоящей Методике.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Методы оценки должны позволить оценить профессиональный уровень кандидатов в зависимости от областей и видов профессиональной служебной деятельности, такие профессиональные и личностные качества,    как стратегическое мышление, командное взаимодействие, персональная эффективность, гибкость и готовность к изменениям, - для всех кандидатов,</w:t>
        <w:br/>
        <w:t>а также лидерство и принятие управленческих решений - дополнительно                  для кандидатов, претендующих на замещение должностей гражданской службы категории «руководители» всех групп должностей и категории «специалисты» ведущей групп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ы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 должностей.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Обязательными методами оценивания являются тестирование и индивидуальное собеседование.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Для проведения конкурсов приказом Департамента утверждается конкурсная комиссия, действующая на постоянной основе.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Члены конкурсной комиссии, образованной в Департаменте, вправе вносить предложения о применении методов оценки и формировании конкурсных заданий в соответствии с настоящей Методикой.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В целях эффективной организации конкурсов по решению представителя нанимателя в Департаменте может быть организовано несколько конкурсных комиссий для различных категорий и групп должностей гражданской службы.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Конкретный метод (методы) оценки профессиональных и личностных качеств кандидатов при проведении конкурса на замещение конкретной вакантной должности выбирается (определяется) председателем конкурсной комиссии.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Члены конкурсной комиссии вправе вносить предложения </w:t>
        <w:br/>
        <w:t xml:space="preserve">о применении методов оценки и формировании конкурсных заданий </w:t>
        <w:br/>
        <w:t>в соответствии с настоящей методикой.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Конкурс на замещение вакантной должности, либо конкурс на включение в кадровый резерв объявляется по решению директора Департамента. Решение о проведении конкурса оформляется приказом Департамента.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В целях повышения объективности и независимости работы конкурсной комиссии по решению директора Департамента проводится периодическое обновление ее состава. 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Для эффективного применения методов оценки обеспечивается участие в работе конкурсной комиссии специалистов в области оценки персонала, а также специалистов в определенных областях и видах профессиональной служебной деятельности, соответствующих задачам </w:t>
        <w:br/>
        <w:t>и функциям Департамента.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При подготовке к проведению конкурсов кадровой службой Департамента уточняется участие в составе конкурсной комиссии представителей научных, образовательных и других организаций, привлекаемых в качестве независимых экспертов – специалистов </w:t>
        <w:br/>
        <w:t>по вопросам, связанным с гражданской службой (далее – независимые эксперты).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В состав конкурсной комиссии Департамента, при котором образован Общественный совет, наряду с независимыми экспертами включаются представители указанного Общественного совета. Общее число этих представителей и независимых экспертов должно составлять не менее одной четверти общего числа членов конкурсной комиссии.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Состав конкурсной комиссии формируется таким образом, чтобы 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В состав конкурсной комиссии входят представитель нанимателя                  и (или) уполномоченные им гражданские служащие (в том числе из кадровой службы Департамента и подразделения, в котором проводится конкурс на замещение вакантной должности гражданской службы), а также включаемые в состав конкурсной комиссии в соответствии с положениями пункта 18 настоящей Методики независимые эксперты –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 службы. 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Независимые эксперты, включаемые в состав конкурсной комиссии представители научных, образовательных и других организаций приглашаются и отбираются Аппаратом Губернатора и Правительства Севастополя по запросу представителя нанимателя, направленному                              без указания персональных данных независимых экспертов, в порядке, установленном нормативным правовым актом города Севастополя, принятым с учетом порядка, установленного Правительством Российской Федерации. Представители Общественного совета, включаемые в состав конкурсных комиссий, определяются решением Общественного совета Департамента. 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Общий срок пребывания независимого эксперта в конкурсной                      комиссии Департамента не может превышать три года. Исчисление данного срока осуществляется с момента первого включения независимого эксперта в состав конкурсной комиссии.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комиссии. </w:t>
      </w:r>
    </w:p>
    <w:p>
      <w:pPr>
        <w:pStyle w:val="Normal"/>
        <w:shd w:val="clear" w:color="auto" w:fill="FFFFFF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142" w:left="0"/>
        <w:jc w:val="center"/>
        <w:textAlignment w:val="baseline"/>
        <w:outlineLvl w:val="2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III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. Объявление конкурсов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hanging="142" w:left="0"/>
        <w:jc w:val="center"/>
        <w:textAlignment w:val="baseline"/>
        <w:outlineLvl w:val="2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и предварительное тестирование претендентов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uto" w:line="240" w:before="0" w:after="0"/>
        <w:ind w:firstLine="709" w:left="0"/>
        <w:jc w:val="center"/>
        <w:textAlignment w:val="baseline"/>
        <w:outlineLvl w:val="2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Конкурс проводится в два этапа. 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первом этапе объявление о приеме документов для участия в конкурсе (далее – объявление о конкурсе) размещается на официальном сайте Правительства Севастополя и Департамента, а также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официальные сайты).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Объявление о конкурсе включает в себя: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наименование вакантной должности; квалификационные требования, предъявляемые к претенденту на замещение должности, условия прохождения гражданской службы; место и время приема документов, подлежащих предоставлению в соответствии с </w:t>
      </w:r>
      <w:hyperlink w:anchor="P138" w:tgtFrame="13. Гражданин Российской Федерации, изъявивший желание участвовать в конкурсе, предоставляет в кадровую службу Управления спорта города Севастополя:">
        <w:r>
          <w:rPr>
            <w:rStyle w:val="ListLabel28"/>
            <w:color w:themeColor="text1" w:val="000000"/>
            <w:sz w:val="28"/>
            <w:szCs w:val="28"/>
          </w:rPr>
          <w:t xml:space="preserve">пунктом </w:t>
        </w:r>
      </w:hyperlink>
      <w:r>
        <w:rPr>
          <w:color w:themeColor="text1" w:val="000000"/>
          <w:sz w:val="28"/>
          <w:szCs w:val="28"/>
        </w:rPr>
        <w:t>23</w:t>
      </w:r>
      <w:r>
        <w:rPr>
          <w:sz w:val="28"/>
          <w:szCs w:val="28"/>
        </w:rPr>
        <w:t xml:space="preserve"> настоящей Методики, срок, до истечения которого принимаются указанные документы; предполагаемая дата проведения конкурса;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место и порядок его проведения; 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другие информационные материалы.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Помимо указанных сведений объявление включает сведения о методах оценки, а также положения должностного регламента гражданского служащего, включающие должностные обязанности, права и ответственность за 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В целях повышения доступности для претендентов информации о применяемых в ходе конкурсов методах оценки, а также мотивации к самоподготовке и повышению профессионального уровня претендента, он может пройти предварительный квалификационный тест вне рамок конкурса для самостоятельной оценки им своего профессионального уровня (далее – предварительный тест), о чем указывается в объявлении о конкурсе.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гражданской службе и о противодействии коррупции, знаниями и умениями в сфере информационно-коммуникационных технологий.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тест размещается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Федерации», доступ претендентам для его прохождения предоставляется безвозмездно.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прохождения претендентом предварительного теста не 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Title"/>
        <w:numPr>
          <w:ilvl w:val="0"/>
          <w:numId w:val="0"/>
        </w:numPr>
        <w:ind w:firstLine="709" w:left="0"/>
        <w:jc w:val="center"/>
        <w:outlineLvl w:val="1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IV</w:t>
      </w:r>
      <w:r>
        <w:rPr>
          <w:rFonts w:cs="Times New Roman" w:ascii="Times New Roman" w:hAnsi="Times New Roman"/>
          <w:b w:val="false"/>
          <w:sz w:val="28"/>
          <w:szCs w:val="28"/>
        </w:rPr>
        <w:t>. Проведение конкурсов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bookmarkStart w:id="0" w:name="P138"/>
      <w:bookmarkEnd w:id="0"/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Гражданин Российской Федерации, изъявивший желание участвовать в конкурсе, предоставляет в кадровую службу Департамента: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личное заявление на имя представителя нанимателя с просьбой допустить участвовать в конкурсе;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заполненную и подписанную анкету по форме, утвержденной </w:t>
      </w:r>
      <w:r>
        <w:rPr>
          <w:sz w:val="28"/>
          <w:szCs w:val="28"/>
        </w:rPr>
        <w:t>Указом Президента</w:t>
      </w:r>
      <w:r>
        <w:rPr>
          <w:sz w:val="28"/>
          <w:szCs w:val="28"/>
        </w:rPr>
        <w:t xml:space="preserve"> Российской Федерации от 10.10.2024 № 870, с фотографией;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копию паспорта гражданина Российской Федерации или заменяющего его документа (соответствующий документ предъявляется лично по прибытии на конкурс);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документы, подтверждающие необходимое профессиональное образование, квалификацию и стаж работы: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копии документов об образовании и о квалификации, а также                               по желанию гражданина копии документов, подтверждающих повышение или 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иные документы, предусмотренные законодательством Российской Федерации и города Севастополя.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служащий, замещающий должность гражданской службы в Департаменте, изъявивший желание участвовать в конкурсе в Департаменте, подает заявление на имя представителя нанимателя.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служащий, замещающий должность гражданской службы в  другом исполнительном органе города Севастополя, изъявивший желание участвовать в конкурсе, проводимом в Департаменте, представляет заявление об участии в конкурсе на имя представителя нанимателя и заполненную, подписанную им, заверенную кадровой службой государственного органа,                        в котором он замещает должность гражданской службы, анкету по форме, утвержденной Правительством Российской Федерации, с фотографией, согласие на обработку персональных данных и согласие участника конкурса                на получение информации по электронной почте.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Документы, указанные в </w:t>
      </w:r>
      <w:hyperlink w:anchor="P138" w:tgtFrame="13. Гражданин Российской Федерации, изъявивший желание участвовать в конкурсе, предоставляет в кадровую службу Управления спорта города Севастополя:">
        <w:r>
          <w:rPr>
            <w:rStyle w:val="ListLabel29"/>
            <w:rFonts w:eastAsia="Times New Roman" w:cs="Times New Roman" w:ascii="Times New Roman" w:hAnsi="Times New Roman"/>
            <w:spacing w:val="2"/>
            <w:sz w:val="28"/>
            <w:szCs w:val="28"/>
            <w:lang w:eastAsia="ru-RU"/>
          </w:rPr>
          <w:t xml:space="preserve">пункте </w:t>
        </w:r>
      </w:hyperlink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23</w:t>
      </w:r>
      <w:bookmarkStart w:id="1" w:name="_GoBack"/>
      <w:bookmarkEnd w:id="1"/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 настоящей Методики, в течение     21 календарного дня со дня размещения объявления о конкурсе представляются в Департамент гражданином (гражданским служащим) лично, посредством направления по почте или в электронном виде </w:t>
        <w:br/>
        <w:t xml:space="preserve">с использованием </w:t>
      </w:r>
      <w:r>
        <w:rPr>
          <w:rFonts w:cs="Times New Roman" w:ascii="Times New Roman" w:hAnsi="Times New Roman"/>
          <w:sz w:val="28"/>
          <w:szCs w:val="28"/>
        </w:rPr>
        <w:t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Несвоевременное представление документов, представление их не в полном объеме или с нарушением правил оформления без уважительной причины является основанием для отказа гражданину (гражданскому служащему) в их приеме.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несвоевременном представлении документов, представлении их не в полном объеме или с нарушением правил оформления по уважительной причине представитель нанимателя вправе перенести сроки их приема.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С согласия гражданина (гражданского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val="en-US" w:eastAsia="ru-RU"/>
        </w:rPr>
        <w:t> </w:t>
      </w: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замещение которой претендует гражданин (гражданский служащий), связано с использованием таких сведений.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Достоверность сведений, предоставленных гражданином в Департамент, подлежит проверке. 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Гражданин (гражданский служащий) не допускается к участию в конкурсе в связи с его несоответствием квалификационным требованиям к вакантной должности,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 xml:space="preserve">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</w:t>
        <w:br/>
        <w:t>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 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в ходе проверки обстоятельств, препятствующих в соответствии с федеральными законами и другими нормативными правовыми актами Российской Федерации, законодательными и нормативными правовыми актами города Севастополя поступлению гражданина на гражданскую службу, он информируется представителем нанимателя о причинах отказа в участии в конкурсе в письменной форме. В случае если гражданин представил документы для участия в конкурсе в электронном виде, извещение о причинах отказа в 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Претендент на замещение вакантной должности, не допущенный участию в конкурсе, вправе обжаловать это решение в соответствии с законодательством Российской Федерации.</w:t>
      </w:r>
    </w:p>
    <w:p>
      <w:pPr>
        <w:pStyle w:val="ListParagraph"/>
        <w:numPr>
          <w:ilvl w:val="0"/>
          <w:numId w:val="1"/>
        </w:numPr>
        <w:shd w:val="clear" w:color="auto" w:fill="FFFFFF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firstLine="709" w:left="0"/>
        <w:contextualSpacing/>
        <w:jc w:val="both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  <w:lang w:eastAsia="ru-RU"/>
        </w:rPr>
        <w:t>Не позднее чем за 15 календарных дней до начала второго этапа конкурса на официальных сайтах размещается информация о дате, месте и времени его проведения, список граждан (гражданских служащих), допущенных к участию в конкурсе, и направляется кандидатам в письменной форме, при этом кандидатам, которые представили документы для участия в конкурсе в электронном виде, - в форме электронного документа, подписанного усиленной квалифицированной электронной подписью, с использованием указанной информационной системы.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конкурса кандидатам гарантируется равенство прав в соответствии с Конституцией Российской Федерации, федеральными законами и законами города Севастополя.</w:t>
      </w:r>
    </w:p>
    <w:p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jc w:val="center"/>
        <w:rPr>
          <w:rFonts w:eastAsia="Times New Roman"/>
          <w:spacing w:val="2"/>
          <w:sz w:val="28"/>
          <w:szCs w:val="28"/>
        </w:rPr>
      </w:pPr>
      <w:r>
        <w:rPr>
          <w:rFonts w:eastAsia="Times New Roman"/>
          <w:spacing w:val="2"/>
          <w:sz w:val="28"/>
          <w:szCs w:val="28"/>
        </w:rPr>
        <w:t>________________</w:t>
      </w:r>
    </w:p>
    <w:sectPr>
      <w:headerReference w:type="default" r:id="rId2"/>
      <w:type w:val="nextPage"/>
      <w:pgSz w:w="11906" w:h="16838"/>
      <w:pgMar w:left="1985" w:right="567" w:gutter="0" w:header="567" w:top="992" w:footer="0" w:bottom="1418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990233991"/>
    </w:sdtPr>
    <w:sdtContent>
      <w:p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8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cc48e1"/>
    <w:rPr/>
  </w:style>
  <w:style w:type="character" w:styleId="Style15" w:customStyle="1">
    <w:name w:val="Нижний колонтитул Знак"/>
    <w:basedOn w:val="DefaultParagraphFont"/>
    <w:uiPriority w:val="99"/>
    <w:qFormat/>
    <w:rsid w:val="00cc48e1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5663fa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760195"/>
    <w:pPr>
      <w:spacing w:before="0" w:after="200"/>
      <w:ind w:left="720"/>
      <w:contextualSpacing/>
    </w:pPr>
    <w:rPr/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cc48e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cc48e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5663f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Normal" w:customStyle="1">
    <w:name w:val="ConsPlusNormal"/>
    <w:qFormat/>
    <w:rsid w:val="009f7800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2"/>
      <w:lang w:val="ru-RU" w:eastAsia="ru-RU" w:bidi="ar-SA"/>
    </w:rPr>
  </w:style>
  <w:style w:type="paragraph" w:styleId="ConsPlusTitle" w:customStyle="1">
    <w:name w:val="ConsPlusTitle"/>
    <w:qFormat/>
    <w:rsid w:val="009f7800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color w:val="auto"/>
      <w:kern w:val="0"/>
      <w:sz w:val="24"/>
      <w:szCs w:val="22"/>
      <w:lang w:val="ru-RU" w:eastAsia="ru-RU" w:bidi="ar-SA"/>
    </w:rPr>
  </w:style>
  <w:style w:type="paragraph" w:styleId="ConsPlusNonformat" w:customStyle="1">
    <w:name w:val="ConsPlusNonformat"/>
    <w:qFormat/>
    <w:rsid w:val="009f7800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" w:cs="Courier New" w:eastAsiaTheme="minorEastAsia"/>
      <w:color w:val="auto"/>
      <w:kern w:val="0"/>
      <w:sz w:val="20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D76D5-E8E6-4BED-B554-57DD13DC4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Application>LibreOffice/7.6.7.2$Linux_X86_64 LibreOffice_project/60$Build-2</Application>
  <AppVersion>15.0000</AppVersion>
  <Pages>8</Pages>
  <Words>2142</Words>
  <Characters>16268</Characters>
  <CharactersWithSpaces>18495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2025-05-30T07:11:00Z</dcterms:created>
  <dc:creator>Home</dc:creator>
  <dc:description/>
  <dc:language>ru-RU</dc:language>
  <cp:lastModifiedBy/>
  <cp:lastPrinted>2026-03-11T17:35:34Z</cp:lastPrinted>
  <dcterms:modified xsi:type="dcterms:W3CDTF">2026-03-12T08:41:55Z</dcterms:modified>
  <cp:revision>328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